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339D4DE" w14:textId="354DC30A" w:rsidR="00BC13F1" w:rsidRDefault="00200993">
            <w:pPr>
              <w:jc w:val="center"/>
            </w:pPr>
            <w:r w:rsidRPr="00633EC8">
              <w:t xml:space="preserve">Приложение </w:t>
            </w:r>
            <w:r w:rsidR="00EA5DA8">
              <w:t>4</w:t>
            </w:r>
          </w:p>
          <w:p w14:paraId="3CA83F8F" w14:textId="77777777" w:rsidR="00BC13F1" w:rsidRDefault="00200993">
            <w:pPr>
              <w:jc w:val="center"/>
            </w:pPr>
            <w:r w:rsidRPr="00633EC8">
              <w:t>к приказу</w:t>
            </w:r>
          </w:p>
          <w:p w14:paraId="1D9B34E8" w14:textId="77777777" w:rsidR="00BC13F1" w:rsidRDefault="00BC13F1"/>
          <w:p w14:paraId="66496798" w14:textId="77777777" w:rsidR="00BC13F1" w:rsidRDefault="00BC13F1">
            <w:pPr>
              <w:jc w:val="center"/>
            </w:pPr>
          </w:p>
          <w:p w14:paraId="6D446D92" w14:textId="7A8B14F4" w:rsidR="00BC13F1" w:rsidRPr="00EA5DA8" w:rsidRDefault="00EA5DA8" w:rsidP="00EA5DA8">
            <w:pPr>
              <w:jc w:val="center"/>
            </w:pPr>
            <w:r w:rsidRPr="00EA5DA8">
              <w:t xml:space="preserve">Приложение 19 </w:t>
            </w:r>
            <w:r>
              <w:br/>
            </w:r>
            <w:r w:rsidRPr="00EA5DA8">
              <w:t xml:space="preserve">к Правилам планирования </w:t>
            </w:r>
            <w:r>
              <w:br/>
            </w:r>
            <w:r w:rsidRPr="00EA5DA8">
              <w:t xml:space="preserve">и реализации проектов государственно-частного партнерства, включающие вопросы планирования проектов </w:t>
            </w:r>
            <w:r>
              <w:br/>
            </w:r>
            <w:r w:rsidRPr="00EA5DA8">
              <w:t xml:space="preserve">государственно-частного партнерства, проведения конкурса (аукциона) и прямых переговоров по определению частного партнера, проведения мониторинга договоров </w:t>
            </w:r>
            <w:r>
              <w:br/>
            </w:r>
            <w:r w:rsidRPr="00EA5DA8">
              <w:t>государственно-частного партнерства, проведения мониторинга и оценки реализации проектов государственно-частного партнерства</w:t>
            </w:r>
          </w:p>
        </w:tc>
      </w:tr>
    </w:tbl>
    <w:p w14:paraId="45CAB4BD" w14:textId="77777777" w:rsidR="00BC13F1" w:rsidRDefault="00BC13F1">
      <w:pPr>
        <w:jc w:val="center"/>
        <w:rPr>
          <w:b/>
          <w:sz w:val="28"/>
          <w:szCs w:val="28"/>
        </w:rPr>
      </w:pPr>
    </w:p>
    <w:p w14:paraId="3D5EAE75" w14:textId="15092010" w:rsidR="00EA5DA8" w:rsidRPr="002E5B40" w:rsidRDefault="00EA5DA8" w:rsidP="00EA5DA8">
      <w:bookmarkStart w:id="0" w:name="z1323"/>
      <w:r w:rsidRPr="002E5B40">
        <w:rPr>
          <w:b/>
          <w:color w:val="000000"/>
        </w:rPr>
        <w:t>Расчет рейтинга регионов по управлению проектами государственно-частного партнерства</w:t>
      </w:r>
    </w:p>
    <w:p w14:paraId="74578F59" w14:textId="77777777" w:rsidR="00EA5DA8" w:rsidRPr="002E5B40" w:rsidRDefault="00EA5DA8" w:rsidP="00EA5DA8">
      <w:pPr>
        <w:jc w:val="both"/>
      </w:pPr>
      <w:bookmarkStart w:id="1" w:name="z1324"/>
      <w:bookmarkEnd w:id="0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1. Расчет показателя рейтинга регионов по управлению проектами государственно-частного партнерства (далее – рейтинг регионов) определяется по формуле:</w:t>
      </w:r>
    </w:p>
    <w:bookmarkEnd w:id="1"/>
    <w:p w14:paraId="5E234928" w14:textId="77777777" w:rsidR="00EA5DA8" w:rsidRPr="002E5B40" w:rsidRDefault="00EA5DA8" w:rsidP="00EA5DA8">
      <w:r w:rsidRPr="002E5B40">
        <w:br/>
      </w:r>
    </w:p>
    <w:p w14:paraId="0ABA7F3E" w14:textId="77777777" w:rsidR="00EA5DA8" w:rsidRDefault="00EA5DA8" w:rsidP="00EA5DA8">
      <w:pPr>
        <w:jc w:val="both"/>
      </w:pPr>
      <w:r>
        <w:rPr>
          <w:noProof/>
        </w:rPr>
        <w:drawing>
          <wp:inline distT="0" distB="0" distL="0" distR="0" wp14:anchorId="1F926815" wp14:editId="4EAFAB25">
            <wp:extent cx="2590800" cy="711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01CBB" w14:textId="77777777" w:rsidR="00EA5DA8" w:rsidRDefault="00EA5DA8" w:rsidP="00EA5DA8">
      <w:r>
        <w:br/>
      </w:r>
    </w:p>
    <w:p w14:paraId="124AF60C" w14:textId="77777777" w:rsidR="00EA5DA8" w:rsidRPr="002E5B40" w:rsidRDefault="00EA5DA8" w:rsidP="00EA5DA8">
      <w:pPr>
        <w:jc w:val="both"/>
      </w:pPr>
      <w:bookmarkStart w:id="2" w:name="z1326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Ri</w:t>
      </w:r>
      <w:proofErr w:type="spellEnd"/>
      <w:r w:rsidRPr="002E5B40">
        <w:rPr>
          <w:color w:val="000000"/>
          <w:sz w:val="28"/>
        </w:rPr>
        <w:t xml:space="preserve"> – итоговый рейтинговый показатель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-го региона;</w:t>
      </w:r>
    </w:p>
    <w:p w14:paraId="60CDE21B" w14:textId="77777777" w:rsidR="00EA5DA8" w:rsidRPr="002E5B40" w:rsidRDefault="00EA5DA8" w:rsidP="00EA5DA8">
      <w:pPr>
        <w:jc w:val="both"/>
      </w:pPr>
      <w:bookmarkStart w:id="3" w:name="z1327"/>
      <w:bookmarkEnd w:id="2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PIi</w:t>
      </w:r>
      <w:proofErr w:type="spellEnd"/>
      <w:r w:rsidRPr="002E5B40">
        <w:rPr>
          <w:color w:val="000000"/>
          <w:sz w:val="28"/>
        </w:rPr>
        <w:t xml:space="preserve"> – баллы за соотношение частных инвестиций к принятым государственным обязательствам по проектам государственно-частного партнерства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-го региона;</w:t>
      </w:r>
    </w:p>
    <w:p w14:paraId="5568050B" w14:textId="77777777" w:rsidR="00EA5DA8" w:rsidRPr="002E5B40" w:rsidRDefault="00EA5DA8" w:rsidP="00EA5DA8">
      <w:pPr>
        <w:jc w:val="both"/>
      </w:pPr>
      <w:bookmarkStart w:id="4" w:name="z1328"/>
      <w:bookmarkEnd w:id="3"/>
      <w:r w:rsidRPr="002E5B40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Mi</w:t>
      </w:r>
      <w:proofErr w:type="spellEnd"/>
      <w:r w:rsidRPr="002E5B40">
        <w:rPr>
          <w:color w:val="000000"/>
          <w:sz w:val="28"/>
        </w:rPr>
        <w:t xml:space="preserve"> – баллы за своевременность предоставления информации по мониторингу реализации проектов государственно-частного партнерства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 xml:space="preserve">-го региона в Центр развития государственно-частного партнерства; </w:t>
      </w:r>
    </w:p>
    <w:p w14:paraId="12964BAB" w14:textId="77777777" w:rsidR="00EA5DA8" w:rsidRPr="002E5B40" w:rsidRDefault="00EA5DA8" w:rsidP="00EA5DA8">
      <w:pPr>
        <w:jc w:val="both"/>
      </w:pPr>
      <w:bookmarkStart w:id="5" w:name="z1329"/>
      <w:bookmarkEnd w:id="4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Di</w:t>
      </w:r>
      <w:proofErr w:type="spellEnd"/>
      <w:r w:rsidRPr="002E5B40">
        <w:rPr>
          <w:color w:val="000000"/>
          <w:sz w:val="28"/>
        </w:rPr>
        <w:t xml:space="preserve"> – баллы за полноту предоставления запрашиваемого пакета документов по проектам государственно-частного партнерства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-го региона;</w:t>
      </w:r>
    </w:p>
    <w:p w14:paraId="2AE19C57" w14:textId="77777777" w:rsidR="00EA5DA8" w:rsidRPr="002E5B40" w:rsidRDefault="00EA5DA8" w:rsidP="00EA5DA8">
      <w:pPr>
        <w:jc w:val="both"/>
      </w:pPr>
      <w:bookmarkStart w:id="6" w:name="z1330"/>
      <w:bookmarkEnd w:id="5"/>
      <w:r w:rsidRPr="002E5B40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ni</w:t>
      </w:r>
      <w:proofErr w:type="spellEnd"/>
      <w:r w:rsidRPr="002E5B40">
        <w:rPr>
          <w:color w:val="000000"/>
          <w:sz w:val="28"/>
        </w:rPr>
        <w:t xml:space="preserve"> – общее количество проектов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 xml:space="preserve">-го региона. </w:t>
      </w:r>
    </w:p>
    <w:p w14:paraId="2C377871" w14:textId="77777777" w:rsidR="00EA5DA8" w:rsidRPr="002E5B40" w:rsidRDefault="00EA5DA8" w:rsidP="00EA5DA8">
      <w:pPr>
        <w:jc w:val="both"/>
      </w:pPr>
      <w:bookmarkStart w:id="7" w:name="z1331"/>
      <w:bookmarkEnd w:id="6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1) Баллы за соотношение частных инвестиций к принятым государственным обязательствам определяются по формуле:</w:t>
      </w:r>
    </w:p>
    <w:bookmarkEnd w:id="7"/>
    <w:p w14:paraId="671461C9" w14:textId="77777777" w:rsidR="00EA5DA8" w:rsidRPr="002E5B40" w:rsidRDefault="00EA5DA8" w:rsidP="00EA5DA8">
      <w:r w:rsidRPr="002E5B40">
        <w:lastRenderedPageBreak/>
        <w:br/>
      </w:r>
    </w:p>
    <w:p w14:paraId="13F85AF3" w14:textId="77777777" w:rsidR="00EA5DA8" w:rsidRDefault="00EA5DA8" w:rsidP="00EA5DA8">
      <w:pPr>
        <w:jc w:val="both"/>
      </w:pPr>
      <w:r>
        <w:rPr>
          <w:noProof/>
        </w:rPr>
        <w:drawing>
          <wp:inline distT="0" distB="0" distL="0" distR="0" wp14:anchorId="44458927" wp14:editId="3AAB676C">
            <wp:extent cx="2794000" cy="723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40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5EA94" w14:textId="77777777" w:rsidR="00EA5DA8" w:rsidRDefault="00EA5DA8" w:rsidP="00EA5DA8">
      <w:r>
        <w:br/>
      </w:r>
    </w:p>
    <w:p w14:paraId="78C5027C" w14:textId="77777777" w:rsidR="00EA5DA8" w:rsidRPr="002E5B40" w:rsidRDefault="00EA5DA8" w:rsidP="00EA5DA8">
      <w:pPr>
        <w:jc w:val="both"/>
      </w:pPr>
      <w:bookmarkStart w:id="8" w:name="z1333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PIi</w:t>
      </w:r>
      <w:proofErr w:type="spellEnd"/>
      <w:r w:rsidRPr="002E5B40">
        <w:rPr>
          <w:color w:val="000000"/>
          <w:sz w:val="28"/>
        </w:rPr>
        <w:t xml:space="preserve"> – баллы за соотношение частных инвестиций к принятым государственным обязательствам по проектам государственно-частного партнерства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-го региона;</w:t>
      </w:r>
    </w:p>
    <w:p w14:paraId="38FD3D44" w14:textId="77777777" w:rsidR="00EA5DA8" w:rsidRPr="002E5B40" w:rsidRDefault="00EA5DA8" w:rsidP="00EA5DA8">
      <w:pPr>
        <w:jc w:val="both"/>
      </w:pPr>
      <w:bookmarkStart w:id="9" w:name="z1334"/>
      <w:bookmarkEnd w:id="8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Ij</w:t>
      </w:r>
      <w:proofErr w:type="spellEnd"/>
      <w:r w:rsidRPr="002E5B40">
        <w:rPr>
          <w:color w:val="000000"/>
          <w:sz w:val="28"/>
        </w:rPr>
        <w:t xml:space="preserve"> – сумма частных инвестиций по проекту </w:t>
      </w:r>
      <w:r>
        <w:rPr>
          <w:color w:val="000000"/>
          <w:sz w:val="28"/>
        </w:rPr>
        <w:t>j</w:t>
      </w:r>
      <w:r w:rsidRPr="002E5B40">
        <w:rPr>
          <w:color w:val="000000"/>
          <w:sz w:val="28"/>
        </w:rPr>
        <w:t>;</w:t>
      </w:r>
    </w:p>
    <w:p w14:paraId="66243B08" w14:textId="77777777" w:rsidR="00EA5DA8" w:rsidRPr="002E5B40" w:rsidRDefault="00EA5DA8" w:rsidP="00EA5DA8">
      <w:pPr>
        <w:jc w:val="both"/>
      </w:pPr>
      <w:bookmarkStart w:id="10" w:name="z1335"/>
      <w:bookmarkEnd w:id="9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GOj</w:t>
      </w:r>
      <w:proofErr w:type="spellEnd"/>
      <w:r w:rsidRPr="002E5B40">
        <w:rPr>
          <w:color w:val="000000"/>
          <w:sz w:val="28"/>
        </w:rPr>
        <w:t xml:space="preserve"> – сумма государственных обязательств по проекту </w:t>
      </w:r>
      <w:r>
        <w:rPr>
          <w:color w:val="000000"/>
          <w:sz w:val="28"/>
        </w:rPr>
        <w:t>j</w:t>
      </w:r>
      <w:r w:rsidRPr="002E5B40">
        <w:rPr>
          <w:color w:val="000000"/>
          <w:sz w:val="28"/>
        </w:rPr>
        <w:t xml:space="preserve"> с учетом </w:t>
      </w:r>
      <w:proofErr w:type="spellStart"/>
      <w:r w:rsidRPr="002E5B40">
        <w:rPr>
          <w:color w:val="000000"/>
          <w:sz w:val="28"/>
        </w:rPr>
        <w:t>софинансирования</w:t>
      </w:r>
      <w:proofErr w:type="spellEnd"/>
      <w:r w:rsidRPr="002E5B40">
        <w:rPr>
          <w:color w:val="000000"/>
          <w:sz w:val="28"/>
        </w:rPr>
        <w:t>;</w:t>
      </w:r>
    </w:p>
    <w:p w14:paraId="16F9A03D" w14:textId="77777777" w:rsidR="00EA5DA8" w:rsidRPr="002E5B40" w:rsidRDefault="00EA5DA8" w:rsidP="00EA5DA8">
      <w:pPr>
        <w:jc w:val="both"/>
      </w:pPr>
      <w:bookmarkStart w:id="11" w:name="z1336"/>
      <w:bookmarkEnd w:id="10"/>
      <w:r w:rsidRPr="002E5B40">
        <w:rPr>
          <w:color w:val="000000"/>
          <w:sz w:val="28"/>
        </w:rPr>
        <w:t xml:space="preserve"> </w:t>
      </w:r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BpI</w:t>
      </w:r>
      <w:proofErr w:type="spellEnd"/>
      <w:r w:rsidRPr="002E5B40">
        <w:rPr>
          <w:color w:val="000000"/>
          <w:sz w:val="28"/>
        </w:rPr>
        <w:t xml:space="preserve"> – весовой коэффициент суммы частных инвестиций к государственным обязательствам; </w:t>
      </w:r>
    </w:p>
    <w:p w14:paraId="01850115" w14:textId="77777777" w:rsidR="00EA5DA8" w:rsidRPr="002E5B40" w:rsidRDefault="00EA5DA8" w:rsidP="00EA5DA8">
      <w:pPr>
        <w:jc w:val="both"/>
      </w:pPr>
      <w:bookmarkStart w:id="12" w:name="z1337"/>
      <w:bookmarkEnd w:id="11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ni</w:t>
      </w:r>
      <w:proofErr w:type="spellEnd"/>
      <w:r w:rsidRPr="002E5B40">
        <w:rPr>
          <w:color w:val="000000"/>
          <w:sz w:val="28"/>
        </w:rPr>
        <w:t xml:space="preserve"> – количество проектов государственно-частного партнерства в регионе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.</w:t>
      </w:r>
    </w:p>
    <w:p w14:paraId="66872997" w14:textId="77777777" w:rsidR="00EA5DA8" w:rsidRPr="002E5B40" w:rsidRDefault="00EA5DA8" w:rsidP="00EA5DA8">
      <w:pPr>
        <w:jc w:val="both"/>
      </w:pPr>
      <w:bookmarkStart w:id="13" w:name="z1338"/>
      <w:bookmarkEnd w:id="12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Для проектов с государственными обязательствами </w:t>
      </w:r>
      <w:proofErr w:type="spellStart"/>
      <w:r>
        <w:rPr>
          <w:color w:val="000000"/>
          <w:sz w:val="28"/>
        </w:rPr>
        <w:t>BpI</w:t>
      </w:r>
      <w:proofErr w:type="spellEnd"/>
      <w:r w:rsidRPr="002E5B40">
        <w:rPr>
          <w:color w:val="000000"/>
          <w:sz w:val="28"/>
        </w:rPr>
        <w:t xml:space="preserve"> равен 60. Для проектов, по которым соотношение частных инвестиций к государственным обязательствам превышает единицу, максимальный размер </w:t>
      </w:r>
      <w:proofErr w:type="spellStart"/>
      <w:r>
        <w:rPr>
          <w:color w:val="000000"/>
          <w:sz w:val="28"/>
        </w:rPr>
        <w:t>PIi</w:t>
      </w:r>
      <w:proofErr w:type="spellEnd"/>
      <w:r w:rsidRPr="002E5B40">
        <w:rPr>
          <w:color w:val="000000"/>
          <w:sz w:val="28"/>
        </w:rPr>
        <w:t xml:space="preserve"> составляет 60 баллов.</w:t>
      </w:r>
    </w:p>
    <w:p w14:paraId="6A537114" w14:textId="77777777" w:rsidR="00EA5DA8" w:rsidRPr="002E5B40" w:rsidRDefault="00EA5DA8" w:rsidP="00EA5DA8">
      <w:pPr>
        <w:jc w:val="both"/>
      </w:pPr>
      <w:bookmarkStart w:id="14" w:name="z1339"/>
      <w:bookmarkEnd w:id="13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Для проектов без государственных обязательств размер </w:t>
      </w:r>
      <w:proofErr w:type="spellStart"/>
      <w:r>
        <w:rPr>
          <w:color w:val="000000"/>
          <w:sz w:val="28"/>
        </w:rPr>
        <w:t>PIi</w:t>
      </w:r>
      <w:proofErr w:type="spellEnd"/>
      <w:r w:rsidRPr="002E5B40">
        <w:rPr>
          <w:color w:val="000000"/>
          <w:sz w:val="28"/>
        </w:rPr>
        <w:t xml:space="preserve"> зависит от суммы частных инвестиций: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EA5DA8" w:rsidRPr="002E5B40" w14:paraId="738529A5" w14:textId="77777777" w:rsidTr="007172DC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4"/>
          <w:p w14:paraId="1E25EECC" w14:textId="298DA852" w:rsidR="00EA5DA8" w:rsidRPr="002E5B40" w:rsidRDefault="00EA5DA8" w:rsidP="007172DC">
            <w:pPr>
              <w:spacing w:after="20"/>
              <w:ind w:left="20"/>
              <w:jc w:val="both"/>
            </w:pPr>
            <w:r w:rsidRPr="002E5B40">
              <w:rPr>
                <w:color w:val="000000"/>
                <w:sz w:val="20"/>
              </w:rPr>
              <w:t xml:space="preserve">Сумма частных инвестиций в проект государственно-частного партнерства, тысяч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6DC7B" w14:textId="77777777" w:rsidR="00EA5DA8" w:rsidRPr="002E5B40" w:rsidRDefault="00EA5DA8" w:rsidP="007172DC">
            <w:pPr>
              <w:spacing w:after="20"/>
              <w:ind w:left="20"/>
              <w:jc w:val="both"/>
            </w:pPr>
          </w:p>
          <w:p w14:paraId="29852264" w14:textId="77777777" w:rsidR="00EA5DA8" w:rsidRPr="002E5B40" w:rsidRDefault="00EA5DA8" w:rsidP="007172DC">
            <w:pPr>
              <w:spacing w:after="20"/>
              <w:ind w:left="20"/>
              <w:jc w:val="both"/>
            </w:pPr>
          </w:p>
        </w:tc>
      </w:tr>
      <w:tr w:rsidR="00EA5DA8" w14:paraId="3DED62AC" w14:textId="77777777" w:rsidTr="007172DC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B9E8B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– 1 000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E2139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</w:t>
            </w:r>
          </w:p>
        </w:tc>
      </w:tr>
      <w:tr w:rsidR="00EA5DA8" w14:paraId="27E23661" w14:textId="77777777" w:rsidTr="007172DC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F2797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1 001 – 10 000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EB428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EA5DA8" w14:paraId="0B36913D" w14:textId="77777777" w:rsidTr="007172DC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CE488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10 001 – 100 000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7FF37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</w:tr>
      <w:tr w:rsidR="00EA5DA8" w14:paraId="7CD7112A" w14:textId="77777777" w:rsidTr="007172DC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E83BD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100 001 – 500 000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C0B470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40</w:t>
            </w:r>
          </w:p>
        </w:tc>
      </w:tr>
      <w:tr w:rsidR="00EA5DA8" w14:paraId="3B5C9ACB" w14:textId="77777777" w:rsidTr="007172DC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A686C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свыше 500 000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4F44A" w14:textId="77777777" w:rsidR="00EA5DA8" w:rsidRDefault="00EA5DA8" w:rsidP="007172DC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60</w:t>
            </w:r>
          </w:p>
        </w:tc>
      </w:tr>
    </w:tbl>
    <w:p w14:paraId="6AAB2467" w14:textId="77777777" w:rsidR="00EA5DA8" w:rsidRPr="002E5B40" w:rsidRDefault="00EA5DA8" w:rsidP="00EA5DA8">
      <w:pPr>
        <w:jc w:val="both"/>
      </w:pPr>
      <w:bookmarkStart w:id="15" w:name="z1340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2) Баллы за своевременность предоставления информации по мониторингу реализации проектов государственно-частного партнерства (далее – мониторинг) определяются по формуле:</w:t>
      </w:r>
    </w:p>
    <w:bookmarkEnd w:id="15"/>
    <w:p w14:paraId="42A06846" w14:textId="77777777" w:rsidR="00EA5DA8" w:rsidRPr="002E5B40" w:rsidRDefault="00EA5DA8" w:rsidP="00EA5DA8">
      <w:r w:rsidRPr="002E5B40">
        <w:br/>
      </w:r>
    </w:p>
    <w:p w14:paraId="1ECD0BA4" w14:textId="77777777" w:rsidR="00EA5DA8" w:rsidRDefault="00EA5DA8" w:rsidP="00EA5DA8">
      <w:pPr>
        <w:jc w:val="both"/>
      </w:pPr>
      <w:r>
        <w:rPr>
          <w:noProof/>
        </w:rPr>
        <w:drawing>
          <wp:inline distT="0" distB="0" distL="0" distR="0" wp14:anchorId="5CAB744C" wp14:editId="38996E30">
            <wp:extent cx="2349500" cy="711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444D9F" w14:textId="77777777" w:rsidR="00EA5DA8" w:rsidRDefault="00EA5DA8" w:rsidP="00EA5DA8">
      <w:r>
        <w:br/>
      </w:r>
    </w:p>
    <w:p w14:paraId="4662ABB2" w14:textId="77777777" w:rsidR="00EA5DA8" w:rsidRPr="002E5B40" w:rsidRDefault="00EA5DA8" w:rsidP="00EA5DA8">
      <w:pPr>
        <w:jc w:val="both"/>
      </w:pPr>
      <w:bookmarkStart w:id="16" w:name="z1342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Mj</w:t>
      </w:r>
      <w:proofErr w:type="spellEnd"/>
      <w:r w:rsidRPr="002E5B40">
        <w:rPr>
          <w:color w:val="000000"/>
          <w:sz w:val="28"/>
        </w:rPr>
        <w:t xml:space="preserve"> – баллы за своевременность предоставления мониторинга в Центр развития государственно-частного партнерства по проекту </w:t>
      </w:r>
      <w:r>
        <w:rPr>
          <w:color w:val="000000"/>
          <w:sz w:val="28"/>
        </w:rPr>
        <w:t>j</w:t>
      </w:r>
      <w:r w:rsidRPr="002E5B40">
        <w:rPr>
          <w:color w:val="000000"/>
          <w:sz w:val="28"/>
        </w:rPr>
        <w:t xml:space="preserve">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-го региона согласно требованиям пункта 264 настоящих Правил;</w:t>
      </w:r>
      <w:r>
        <w:rPr>
          <w:color w:val="000000"/>
          <w:sz w:val="28"/>
        </w:rPr>
        <w:t> </w:t>
      </w:r>
    </w:p>
    <w:p w14:paraId="5261AAD2" w14:textId="77777777" w:rsidR="00EA5DA8" w:rsidRPr="002E5B40" w:rsidRDefault="00EA5DA8" w:rsidP="00EA5DA8">
      <w:pPr>
        <w:jc w:val="both"/>
      </w:pPr>
      <w:bookmarkStart w:id="17" w:name="z1343"/>
      <w:bookmarkEnd w:id="16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ni</w:t>
      </w:r>
      <w:proofErr w:type="spellEnd"/>
      <w:r w:rsidRPr="002E5B40">
        <w:rPr>
          <w:color w:val="000000"/>
          <w:sz w:val="28"/>
        </w:rPr>
        <w:t xml:space="preserve"> – количество проектов государственно-частного партнерства в регионе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.</w:t>
      </w:r>
    </w:p>
    <w:p w14:paraId="07E32E5B" w14:textId="77777777" w:rsidR="00EA5DA8" w:rsidRPr="002E5B40" w:rsidRDefault="00EA5DA8" w:rsidP="00EA5DA8">
      <w:pPr>
        <w:jc w:val="both"/>
      </w:pPr>
      <w:bookmarkStart w:id="18" w:name="z1344"/>
      <w:bookmarkEnd w:id="17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Каждому проекту </w:t>
      </w:r>
      <w:r>
        <w:rPr>
          <w:color w:val="000000"/>
          <w:sz w:val="28"/>
        </w:rPr>
        <w:t>j</w:t>
      </w:r>
      <w:r w:rsidRPr="002E5B40">
        <w:rPr>
          <w:color w:val="000000"/>
          <w:sz w:val="28"/>
        </w:rPr>
        <w:t xml:space="preserve"> в зависимости от фактического срока предоставления мониторинга присваивается одно из следующих значений:</w:t>
      </w:r>
    </w:p>
    <w:p w14:paraId="31761A66" w14:textId="77777777" w:rsidR="00EA5DA8" w:rsidRPr="002E5B40" w:rsidRDefault="00EA5DA8" w:rsidP="00EA5DA8">
      <w:pPr>
        <w:jc w:val="both"/>
      </w:pPr>
      <w:bookmarkStart w:id="19" w:name="z1345"/>
      <w:bookmarkEnd w:id="18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своевременно – 20 баллов;</w:t>
      </w:r>
    </w:p>
    <w:p w14:paraId="1ADF7D85" w14:textId="77777777" w:rsidR="00EA5DA8" w:rsidRPr="002E5B40" w:rsidRDefault="00EA5DA8" w:rsidP="00EA5DA8">
      <w:pPr>
        <w:jc w:val="both"/>
      </w:pPr>
      <w:bookmarkStart w:id="20" w:name="z1346"/>
      <w:bookmarkEnd w:id="19"/>
      <w:r>
        <w:rPr>
          <w:color w:val="000000"/>
          <w:sz w:val="28"/>
        </w:rPr>
        <w:lastRenderedPageBreak/>
        <w:t>     </w:t>
      </w:r>
      <w:r w:rsidRPr="002E5B40">
        <w:rPr>
          <w:color w:val="000000"/>
          <w:sz w:val="28"/>
        </w:rPr>
        <w:t xml:space="preserve"> после установленного срока – 10 баллов;</w:t>
      </w:r>
    </w:p>
    <w:p w14:paraId="0ADF0F37" w14:textId="77777777" w:rsidR="00EA5DA8" w:rsidRPr="002E5B40" w:rsidRDefault="00EA5DA8" w:rsidP="00EA5DA8">
      <w:pPr>
        <w:jc w:val="both"/>
      </w:pPr>
      <w:bookmarkStart w:id="21" w:name="z1347"/>
      <w:bookmarkEnd w:id="20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не представлен – 0 баллов.</w:t>
      </w:r>
    </w:p>
    <w:p w14:paraId="2A5777CA" w14:textId="77777777" w:rsidR="00EA5DA8" w:rsidRPr="002E5B40" w:rsidRDefault="00EA5DA8" w:rsidP="00EA5DA8">
      <w:pPr>
        <w:jc w:val="both"/>
      </w:pPr>
      <w:bookmarkStart w:id="22" w:name="z1348"/>
      <w:bookmarkEnd w:id="21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Мониторинг по проекту государственно-частного партнерства:</w:t>
      </w:r>
    </w:p>
    <w:p w14:paraId="789B4CCE" w14:textId="77777777" w:rsidR="00EA5DA8" w:rsidRPr="002E5B40" w:rsidRDefault="00EA5DA8" w:rsidP="00EA5DA8">
      <w:pPr>
        <w:jc w:val="both"/>
      </w:pPr>
      <w:bookmarkStart w:id="23" w:name="z1349"/>
      <w:bookmarkEnd w:id="22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- подпункта 1) пункта 270 настоящих Правил, представленный после 1 мая,</w:t>
      </w:r>
    </w:p>
    <w:p w14:paraId="78DE8586" w14:textId="77777777" w:rsidR="00EA5DA8" w:rsidRPr="002E5B40" w:rsidRDefault="00EA5DA8" w:rsidP="00EA5DA8">
      <w:pPr>
        <w:jc w:val="both"/>
      </w:pPr>
      <w:bookmarkStart w:id="24" w:name="z1350"/>
      <w:bookmarkEnd w:id="23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- подпункта 2) пункта 270 настоящих Правил, представленный после 1 ноября, при расчете рейтинга учитываться не будет.</w:t>
      </w:r>
    </w:p>
    <w:p w14:paraId="0BB56E47" w14:textId="77777777" w:rsidR="00EA5DA8" w:rsidRPr="002E5B40" w:rsidRDefault="00EA5DA8" w:rsidP="00EA5DA8">
      <w:pPr>
        <w:jc w:val="both"/>
      </w:pPr>
      <w:bookmarkStart w:id="25" w:name="z1351"/>
      <w:bookmarkEnd w:id="24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3) Баллы за полноту предоставления пакета документов по проектам государственно-частного партнерства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-го региона определяются по формуле:</w:t>
      </w:r>
    </w:p>
    <w:bookmarkEnd w:id="25"/>
    <w:p w14:paraId="4A54525D" w14:textId="77777777" w:rsidR="00EA5DA8" w:rsidRPr="002E5B40" w:rsidRDefault="00EA5DA8" w:rsidP="00EA5DA8">
      <w:r w:rsidRPr="002E5B40">
        <w:br/>
      </w:r>
    </w:p>
    <w:p w14:paraId="1FE898F2" w14:textId="77777777" w:rsidR="00EA5DA8" w:rsidRDefault="00EA5DA8" w:rsidP="00EA5DA8">
      <w:pPr>
        <w:jc w:val="both"/>
      </w:pPr>
      <w:r>
        <w:rPr>
          <w:noProof/>
        </w:rPr>
        <w:drawing>
          <wp:inline distT="0" distB="0" distL="0" distR="0" wp14:anchorId="7124F476" wp14:editId="31C34895">
            <wp:extent cx="2070100" cy="5969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59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40499E" w14:textId="77777777" w:rsidR="00EA5DA8" w:rsidRDefault="00EA5DA8" w:rsidP="00EA5DA8">
      <w:r>
        <w:br/>
      </w:r>
    </w:p>
    <w:p w14:paraId="7254F3BC" w14:textId="77777777" w:rsidR="00EA5DA8" w:rsidRPr="002E5B40" w:rsidRDefault="00EA5DA8" w:rsidP="00EA5DA8">
      <w:pPr>
        <w:jc w:val="both"/>
      </w:pPr>
      <w:bookmarkStart w:id="26" w:name="z1353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Dj</w:t>
      </w:r>
      <w:proofErr w:type="spellEnd"/>
      <w:r w:rsidRPr="002E5B40">
        <w:rPr>
          <w:color w:val="000000"/>
          <w:sz w:val="28"/>
        </w:rPr>
        <w:t xml:space="preserve"> – баллы за полноту предоставления запрашиваемого пакета документов по проекту </w:t>
      </w:r>
      <w:r>
        <w:rPr>
          <w:color w:val="000000"/>
          <w:sz w:val="28"/>
        </w:rPr>
        <w:t>j</w:t>
      </w:r>
      <w:r w:rsidRPr="002E5B40">
        <w:rPr>
          <w:color w:val="000000"/>
          <w:sz w:val="28"/>
        </w:rPr>
        <w:t xml:space="preserve"> государственно-частного партнерства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-го региона;</w:t>
      </w:r>
      <w:r>
        <w:rPr>
          <w:color w:val="000000"/>
          <w:sz w:val="28"/>
        </w:rPr>
        <w:t> </w:t>
      </w:r>
    </w:p>
    <w:p w14:paraId="40175C1F" w14:textId="77777777" w:rsidR="00EA5DA8" w:rsidRPr="002E5B40" w:rsidRDefault="00EA5DA8" w:rsidP="00EA5DA8">
      <w:pPr>
        <w:jc w:val="both"/>
      </w:pPr>
      <w:bookmarkStart w:id="27" w:name="z1354"/>
      <w:bookmarkEnd w:id="26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ni</w:t>
      </w:r>
      <w:proofErr w:type="spellEnd"/>
      <w:r w:rsidRPr="002E5B40">
        <w:rPr>
          <w:color w:val="000000"/>
          <w:sz w:val="28"/>
        </w:rPr>
        <w:t xml:space="preserve"> – количество проектов государственно-частного партнерства в регионе </w:t>
      </w:r>
      <w:r>
        <w:rPr>
          <w:color w:val="000000"/>
          <w:sz w:val="28"/>
        </w:rPr>
        <w:t>i</w:t>
      </w:r>
      <w:r w:rsidRPr="002E5B40">
        <w:rPr>
          <w:color w:val="000000"/>
          <w:sz w:val="28"/>
        </w:rPr>
        <w:t>.</w:t>
      </w:r>
    </w:p>
    <w:p w14:paraId="5B35EF98" w14:textId="77777777" w:rsidR="00EA5DA8" w:rsidRPr="002E5B40" w:rsidRDefault="00EA5DA8" w:rsidP="00EA5DA8">
      <w:pPr>
        <w:jc w:val="both"/>
      </w:pPr>
      <w:bookmarkStart w:id="28" w:name="z1355"/>
      <w:bookmarkEnd w:id="27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Каждому проекту </w:t>
      </w:r>
      <w:r>
        <w:rPr>
          <w:color w:val="000000"/>
          <w:sz w:val="28"/>
        </w:rPr>
        <w:t>j</w:t>
      </w:r>
      <w:r w:rsidRPr="002E5B40">
        <w:rPr>
          <w:color w:val="000000"/>
          <w:sz w:val="28"/>
        </w:rPr>
        <w:t xml:space="preserve"> в зависимости от комплектности пакета предоставленных документов присваивается одно из следующих значений:</w:t>
      </w:r>
    </w:p>
    <w:p w14:paraId="3F358E5C" w14:textId="77777777" w:rsidR="00EA5DA8" w:rsidRPr="002E5B40" w:rsidRDefault="00EA5DA8" w:rsidP="00EA5DA8">
      <w:pPr>
        <w:jc w:val="both"/>
      </w:pPr>
      <w:bookmarkStart w:id="29" w:name="z1356"/>
      <w:bookmarkEnd w:id="28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полный пакет документов – 20 баллов;</w:t>
      </w:r>
    </w:p>
    <w:p w14:paraId="04A327BB" w14:textId="77777777" w:rsidR="00EA5DA8" w:rsidRPr="002E5B40" w:rsidRDefault="00EA5DA8" w:rsidP="00EA5DA8">
      <w:pPr>
        <w:jc w:val="both"/>
      </w:pPr>
      <w:bookmarkStart w:id="30" w:name="z1357"/>
      <w:bookmarkEnd w:id="29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не полный пакет документов – 10 баллов;</w:t>
      </w:r>
    </w:p>
    <w:p w14:paraId="0237EF47" w14:textId="77777777" w:rsidR="00EA5DA8" w:rsidRPr="002E5B40" w:rsidRDefault="00EA5DA8" w:rsidP="00EA5DA8">
      <w:pPr>
        <w:jc w:val="both"/>
      </w:pPr>
      <w:bookmarkStart w:id="31" w:name="z1358"/>
      <w:bookmarkEnd w:id="30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не представлен – 0 баллов.</w:t>
      </w:r>
    </w:p>
    <w:p w14:paraId="36E32F11" w14:textId="77777777" w:rsidR="00EA5DA8" w:rsidRPr="002E5B40" w:rsidRDefault="00EA5DA8" w:rsidP="00EA5DA8">
      <w:pPr>
        <w:jc w:val="both"/>
      </w:pPr>
      <w:bookmarkStart w:id="32" w:name="z1359"/>
      <w:bookmarkEnd w:id="31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2. Оценка значений критериев осуществляется на основании следующих сведений:</w:t>
      </w:r>
    </w:p>
    <w:p w14:paraId="44916277" w14:textId="77777777" w:rsidR="00EA5DA8" w:rsidRPr="002E5B40" w:rsidRDefault="00EA5DA8" w:rsidP="00EA5DA8">
      <w:pPr>
        <w:jc w:val="both"/>
      </w:pPr>
      <w:bookmarkStart w:id="33" w:name="z1360"/>
      <w:bookmarkEnd w:id="32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1) соотношение частных инвестиций к принятым государственным обязательствам по проекту государственно-частного партнерства в рамках 096 бюджетной программы, а также </w:t>
      </w:r>
      <w:proofErr w:type="spellStart"/>
      <w:r w:rsidRPr="002E5B40">
        <w:rPr>
          <w:color w:val="000000"/>
          <w:sz w:val="28"/>
        </w:rPr>
        <w:t>софинансирования</w:t>
      </w:r>
      <w:proofErr w:type="spellEnd"/>
      <w:r w:rsidRPr="002E5B40">
        <w:rPr>
          <w:color w:val="000000"/>
          <w:sz w:val="28"/>
        </w:rPr>
        <w:t xml:space="preserve">. При этом, привлеченными инвестициями частного партнера являются планируемые к </w:t>
      </w:r>
      <w:proofErr w:type="spellStart"/>
      <w:r w:rsidRPr="002E5B40">
        <w:rPr>
          <w:color w:val="000000"/>
          <w:sz w:val="28"/>
        </w:rPr>
        <w:t>понесению</w:t>
      </w:r>
      <w:proofErr w:type="spellEnd"/>
      <w:r w:rsidRPr="002E5B40">
        <w:rPr>
          <w:color w:val="000000"/>
          <w:sz w:val="28"/>
        </w:rPr>
        <w:t xml:space="preserve"> капитальные расходы (денежные, имущественные) на Объект государственно-частного партнерства в период реализации проекта государственно-частного партнерства;</w:t>
      </w:r>
    </w:p>
    <w:p w14:paraId="187B3E0F" w14:textId="77777777" w:rsidR="00EA5DA8" w:rsidRPr="002E5B40" w:rsidRDefault="00EA5DA8" w:rsidP="00EA5DA8">
      <w:pPr>
        <w:jc w:val="both"/>
      </w:pPr>
      <w:bookmarkStart w:id="34" w:name="z1361"/>
      <w:bookmarkEnd w:id="33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2) своевременность предоставления информации по мониторингу реализации проектов государственно-частного партнерства в Центр развития государственно-частного партнерства определяется на основе официальных сопроводительных писем местных исполнительных органов в адрес Центра развития государственно-частного партнерства с приложением мониторинга;</w:t>
      </w:r>
    </w:p>
    <w:p w14:paraId="4B087C39" w14:textId="77777777" w:rsidR="00EA5DA8" w:rsidRPr="002E5B40" w:rsidRDefault="00EA5DA8" w:rsidP="00EA5DA8">
      <w:pPr>
        <w:jc w:val="both"/>
      </w:pPr>
      <w:bookmarkStart w:id="35" w:name="z1362"/>
      <w:bookmarkEnd w:id="34"/>
      <w:r>
        <w:rPr>
          <w:color w:val="000000"/>
          <w:sz w:val="28"/>
        </w:rPr>
        <w:t>     </w:t>
      </w:r>
      <w:r w:rsidRPr="002E5B40">
        <w:rPr>
          <w:color w:val="000000"/>
          <w:sz w:val="28"/>
        </w:rPr>
        <w:t xml:space="preserve"> 3) полнота предоставления пакета документов определяется на основе официальных сопроводительных писем местных исполнительных органов в адрес Центра развития государственно-частного партнерства с приложением пакета запрашиваемых документов. Наименование, количество, формат запрашиваемых документов и сроки их представления определяются Центром развития государственно-частного партнерства.</w:t>
      </w:r>
    </w:p>
    <w:bookmarkEnd w:id="35"/>
    <w:p w14:paraId="6CB63D6C" w14:textId="4A18E736" w:rsidR="00BC13F1" w:rsidRDefault="00BC13F1" w:rsidP="000A1643">
      <w:pPr>
        <w:jc w:val="center"/>
      </w:pPr>
    </w:p>
    <w:sectPr w:rsidR="00BC13F1" w:rsidSect="006B49B8">
      <w:headerReference w:type="even" r:id="rId13"/>
      <w:headerReference w:type="default" r:id="rId14"/>
      <w:headerReference w:type="first" r:id="rId15"/>
      <w:pgSz w:w="11906" w:h="16838"/>
      <w:pgMar w:top="1134" w:right="850" w:bottom="1134" w:left="1276" w:header="850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D76E7" w14:textId="77777777" w:rsidR="003C1594" w:rsidRDefault="003C1594">
      <w:r>
        <w:separator/>
      </w:r>
    </w:p>
  </w:endnote>
  <w:endnote w:type="continuationSeparator" w:id="0">
    <w:p w14:paraId="2AADEC86" w14:textId="77777777" w:rsidR="003C1594" w:rsidRDefault="003C1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C0950" w14:textId="77777777" w:rsidR="003C1594" w:rsidRDefault="003C1594">
      <w:r>
        <w:separator/>
      </w:r>
    </w:p>
  </w:footnote>
  <w:footnote w:type="continuationSeparator" w:id="0">
    <w:p w14:paraId="13073893" w14:textId="77777777" w:rsidR="003C1594" w:rsidRDefault="003C1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3C1594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3C1594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200993"/>
    <w:rsid w:val="003C1594"/>
    <w:rsid w:val="006B49B8"/>
    <w:rsid w:val="008239CA"/>
    <w:rsid w:val="00BC13F1"/>
    <w:rsid w:val="00C62ED6"/>
    <w:rsid w:val="00EA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782</Words>
  <Characters>4463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9</cp:revision>
  <dcterms:created xsi:type="dcterms:W3CDTF">2019-11-25T11:42:00Z</dcterms:created>
  <dcterms:modified xsi:type="dcterms:W3CDTF">2026-06-02T04:26:00Z</dcterms:modified>
</cp:coreProperties>
</file>